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B5FF" w14:textId="7394DDD8" w:rsidR="001338C5" w:rsidRDefault="001338C5" w:rsidP="008E4F84">
      <w:pPr>
        <w:shd w:val="clear" w:color="auto" w:fill="FFFFFF"/>
        <w:spacing w:before="195" w:after="195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7777"/>
          <w:kern w:val="0"/>
          <w:sz w:val="21"/>
          <w:szCs w:val="21"/>
          <w14:ligatures w14:val="none"/>
        </w:rPr>
      </w:pPr>
      <w:r w:rsidRPr="00840988">
        <w:rPr>
          <w:rFonts w:ascii="Times New Roman" w:eastAsia="Times New Roman" w:hAnsi="Times New Roman" w:cs="Times New Roman"/>
          <w:noProof/>
          <w:kern w:val="0"/>
          <w:sz w:val="2"/>
          <w:szCs w:val="2"/>
          <w14:ligatures w14:val="none"/>
        </w:rPr>
        <w:drawing>
          <wp:inline distT="0" distB="0" distL="0" distR="0" wp14:anchorId="310F9ED5" wp14:editId="3F4D127E">
            <wp:extent cx="4453028" cy="861206"/>
            <wp:effectExtent l="0" t="0" r="5080" b="0"/>
            <wp:docPr id="1256890742" name="Picture 12568907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45" cy="8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CF13" w14:textId="77777777" w:rsidR="00F8371A" w:rsidRDefault="001338C5" w:rsidP="001338C5">
      <w:pPr>
        <w:shd w:val="clear" w:color="auto" w:fill="FFFFFF"/>
        <w:spacing w:before="195" w:after="195" w:line="240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br/>
      </w:r>
    </w:p>
    <w:p w14:paraId="0D992FF2" w14:textId="70A0C6F5" w:rsidR="00F8371A" w:rsidRDefault="001338C5" w:rsidP="00F8371A">
      <w:pPr>
        <w:shd w:val="clear" w:color="auto" w:fill="FFFFFF"/>
        <w:spacing w:before="195" w:after="195" w:line="276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Dear </w:t>
      </w:r>
      <w:r w:rsidR="003E03A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Reader,</w:t>
      </w:r>
    </w:p>
    <w:p w14:paraId="770F9558" w14:textId="7D84122F" w:rsidR="00613CB0" w:rsidRDefault="001338C5" w:rsidP="00F8371A">
      <w:pPr>
        <w:shd w:val="clear" w:color="auto" w:fill="FFFFFF"/>
        <w:spacing w:before="195" w:after="195" w:line="276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Thank you for 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your interest in sharing 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results from 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the</w:t>
      </w:r>
      <w:r w:rsidR="00B6734F"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Community College Health Study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(CCHS)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with your network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. This NIH-funded study aim</w:t>
      </w:r>
      <w: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s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to better understand how to provide resources and programming to enhance the sexual and relationship health of community college students and prevent sexual assault. </w:t>
      </w:r>
    </w:p>
    <w:p w14:paraId="00A1ADE4" w14:textId="342DCA67" w:rsidR="007241F6" w:rsidRPr="007241F6" w:rsidRDefault="00613CB0" w:rsidP="00F8371A">
      <w:pPr>
        <w:shd w:val="clear" w:color="auto" w:fill="FFFFFF"/>
        <w:spacing w:before="195" w:after="195" w:line="276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The most recent edition of the CCHS newsletter shared new findings from our baseline survey of community college students about their current sexual health. On </w:t>
      </w:r>
      <w:r w:rsidR="001338C5"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the next page is a short blurb for you to use when you are sharing information about the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se</w:t>
      </w:r>
      <w:r w:rsidR="001338C5"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study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findings</w:t>
      </w:r>
      <w:r w:rsidR="001338C5"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with other members of your 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college, organization, or network</w:t>
      </w:r>
      <w:r w:rsidR="001338C5"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. </w:t>
      </w:r>
      <w:r w:rsidR="007241F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You can copy and paste the information on the next page into a listserv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, Canvas/Moodle announcement,</w:t>
      </w:r>
      <w:r w:rsidR="007241F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or body of an email. </w:t>
      </w:r>
    </w:p>
    <w:p w14:paraId="6E0E33DE" w14:textId="228E351D" w:rsidR="001338C5" w:rsidRPr="001338C5" w:rsidRDefault="001338C5" w:rsidP="00F8371A">
      <w:pPr>
        <w:shd w:val="clear" w:color="auto" w:fill="FFFFFF"/>
        <w:spacing w:before="195" w:after="195" w:line="276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If you choose to share this information via email, o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ur suggested subject line for this blurb is </w:t>
      </w:r>
      <w:r w:rsidRPr="007241F6">
        <w:rPr>
          <w:rFonts w:ascii="Arial" w:eastAsia="Times New Roman" w:hAnsi="Arial" w:cs="Arial"/>
          <w:b/>
          <w:bCs/>
          <w:color w:val="97070C"/>
          <w:kern w:val="0"/>
          <w:sz w:val="21"/>
          <w:szCs w:val="21"/>
          <w14:ligatures w14:val="none"/>
        </w:rPr>
        <w:t>“</w:t>
      </w:r>
      <w:r w:rsidR="00613CB0">
        <w:rPr>
          <w:rFonts w:ascii="Arial" w:eastAsia="Times New Roman" w:hAnsi="Arial" w:cs="Arial"/>
          <w:b/>
          <w:bCs/>
          <w:color w:val="97070C"/>
          <w:kern w:val="0"/>
          <w:sz w:val="21"/>
          <w:szCs w:val="21"/>
          <w14:ligatures w14:val="none"/>
        </w:rPr>
        <w:t>The State of the Sexual and Relationship Health of Community College Students</w:t>
      </w:r>
      <w:r w:rsidR="00365F6F">
        <w:rPr>
          <w:rFonts w:ascii="Arial" w:eastAsia="Times New Roman" w:hAnsi="Arial" w:cs="Arial"/>
          <w:b/>
          <w:bCs/>
          <w:color w:val="97070C"/>
          <w:kern w:val="0"/>
          <w:sz w:val="21"/>
          <w:szCs w:val="21"/>
          <w14:ligatures w14:val="none"/>
        </w:rPr>
        <w:t>: Findings from the Community College Health Study</w:t>
      </w:r>
      <w:r w:rsidR="006830E6" w:rsidRPr="007241F6">
        <w:rPr>
          <w:rFonts w:ascii="Arial" w:eastAsia="Times New Roman" w:hAnsi="Arial" w:cs="Arial"/>
          <w:b/>
          <w:bCs/>
          <w:color w:val="97070C"/>
          <w:kern w:val="0"/>
          <w:sz w:val="21"/>
          <w:szCs w:val="21"/>
          <w14:ligatures w14:val="none"/>
        </w:rPr>
        <w:t>.</w:t>
      </w:r>
      <w:r w:rsidRPr="007241F6">
        <w:rPr>
          <w:rFonts w:ascii="Arial" w:eastAsia="Times New Roman" w:hAnsi="Arial" w:cs="Arial"/>
          <w:b/>
          <w:bCs/>
          <w:color w:val="97070C"/>
          <w:kern w:val="0"/>
          <w:sz w:val="21"/>
          <w:szCs w:val="21"/>
          <w14:ligatures w14:val="none"/>
        </w:rPr>
        <w:t xml:space="preserve">” 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If you</w:t>
      </w:r>
      <w:r w:rsidR="007241F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have been working with our 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CCHS</w:t>
      </w:r>
      <w:r w:rsidR="007241F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team to involve your students or staff in this study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, 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feel free to include</w:t>
      </w: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a statement at the beginning of the blurb such as “We have been working with researchers at </w:t>
      </w:r>
      <w:proofErr w:type="spellStart"/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iRT</w:t>
      </w:r>
      <w:proofErr w:type="spellEnd"/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to better understand our students’ health and the sexual and relationship health resources they need to thrive!”</w:t>
      </w:r>
      <w:r w:rsidR="007241F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</w:t>
      </w:r>
    </w:p>
    <w:p w14:paraId="1D66B513" w14:textId="48B8A96A" w:rsidR="001338C5" w:rsidRPr="001338C5" w:rsidRDefault="001338C5" w:rsidP="00F8371A">
      <w:pPr>
        <w:shd w:val="clear" w:color="auto" w:fill="FFFFFF"/>
        <w:spacing w:before="195" w:after="195" w:line="276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 w:rsidRPr="001338C5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If you have any questions, please email our study coordinator at </w:t>
      </w:r>
      <w:hyperlink r:id="rId7" w:history="1">
        <w:r w:rsidR="0024547E" w:rsidRPr="0006507F">
          <w:rPr>
            <w:rStyle w:val="Hyperlink"/>
            <w:rFonts w:ascii="Arial" w:eastAsia="Times New Roman" w:hAnsi="Arial" w:cs="Arial"/>
            <w:b/>
            <w:bCs/>
            <w:kern w:val="0"/>
            <w:sz w:val="21"/>
            <w:szCs w:val="21"/>
            <w14:ligatures w14:val="none"/>
          </w:rPr>
          <w:t>CCHstudy@irtinc.us</w:t>
        </w:r>
      </w:hyperlink>
      <w:r w:rsidR="0024547E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. </w:t>
      </w:r>
    </w:p>
    <w:p w14:paraId="18C19665" w14:textId="77777777" w:rsidR="00F8371A" w:rsidRDefault="00F8371A" w:rsidP="00F8371A">
      <w:pPr>
        <w:pStyle w:val="NoSpacing"/>
        <w:spacing w:line="276" w:lineRule="auto"/>
        <w:rPr>
          <w:rFonts w:ascii="Arial" w:hAnsi="Arial" w:cs="Arial"/>
          <w:b/>
          <w:bCs/>
          <w:color w:val="626262"/>
          <w:sz w:val="21"/>
          <w:szCs w:val="21"/>
        </w:rPr>
      </w:pPr>
    </w:p>
    <w:p w14:paraId="12B81ADE" w14:textId="48D1193A" w:rsidR="001338C5" w:rsidRPr="001338C5" w:rsidRDefault="001338C5" w:rsidP="00F8371A">
      <w:pPr>
        <w:pStyle w:val="NoSpacing"/>
        <w:spacing w:line="276" w:lineRule="auto"/>
        <w:rPr>
          <w:rFonts w:ascii="Arial" w:hAnsi="Arial" w:cs="Arial"/>
          <w:b/>
          <w:bCs/>
          <w:color w:val="626262"/>
          <w:sz w:val="21"/>
          <w:szCs w:val="21"/>
        </w:rPr>
      </w:pPr>
      <w:r w:rsidRPr="001338C5">
        <w:rPr>
          <w:rFonts w:ascii="Arial" w:hAnsi="Arial" w:cs="Arial"/>
          <w:b/>
          <w:bCs/>
          <w:color w:val="626262"/>
          <w:sz w:val="21"/>
          <w:szCs w:val="21"/>
        </w:rPr>
        <w:t>Thank you,</w:t>
      </w:r>
    </w:p>
    <w:p w14:paraId="612C0124" w14:textId="0BB54211" w:rsidR="001338C5" w:rsidRPr="001338C5" w:rsidRDefault="001338C5" w:rsidP="00F8371A">
      <w:pPr>
        <w:pStyle w:val="NoSpacing"/>
        <w:spacing w:line="276" w:lineRule="auto"/>
        <w:rPr>
          <w:rFonts w:ascii="Arial" w:hAnsi="Arial" w:cs="Arial"/>
          <w:b/>
          <w:bCs/>
          <w:color w:val="626262"/>
          <w:sz w:val="21"/>
          <w:szCs w:val="21"/>
        </w:rPr>
      </w:pPr>
      <w:r w:rsidRPr="001338C5">
        <w:rPr>
          <w:rFonts w:ascii="Arial" w:hAnsi="Arial" w:cs="Arial"/>
          <w:b/>
          <w:bCs/>
          <w:color w:val="626262"/>
          <w:sz w:val="21"/>
          <w:szCs w:val="21"/>
        </w:rPr>
        <w:t>The Community College Health Study team</w:t>
      </w:r>
    </w:p>
    <w:p w14:paraId="3B3C49CE" w14:textId="77777777" w:rsidR="001338C5" w:rsidRDefault="001338C5" w:rsidP="00F8371A">
      <w:pPr>
        <w:shd w:val="clear" w:color="auto" w:fill="FFFFFF"/>
        <w:spacing w:before="195" w:after="19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777777"/>
          <w:kern w:val="0"/>
          <w:sz w:val="21"/>
          <w:szCs w:val="21"/>
          <w14:ligatures w14:val="none"/>
        </w:rPr>
      </w:pPr>
    </w:p>
    <w:p w14:paraId="20E50C5A" w14:textId="77777777" w:rsidR="001338C5" w:rsidRDefault="001338C5">
      <w:pPr>
        <w:rPr>
          <w:rFonts w:ascii="Arial" w:eastAsia="Times New Roman" w:hAnsi="Arial" w:cs="Arial"/>
          <w:b/>
          <w:bCs/>
          <w:color w:val="777777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777777"/>
          <w:kern w:val="0"/>
          <w:sz w:val="21"/>
          <w:szCs w:val="21"/>
          <w14:ligatures w14:val="none"/>
        </w:rPr>
        <w:br w:type="page"/>
      </w:r>
    </w:p>
    <w:p w14:paraId="0659480D" w14:textId="48DCCAFF" w:rsidR="00B6734F" w:rsidRPr="005F4206" w:rsidRDefault="00A8293E" w:rsidP="005F4206">
      <w:pPr>
        <w:shd w:val="clear" w:color="auto" w:fill="FFFFFF"/>
        <w:spacing w:before="195" w:after="195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7777"/>
          <w:kern w:val="0"/>
          <w:sz w:val="21"/>
          <w:szCs w:val="21"/>
          <w14:ligatures w14:val="none"/>
        </w:rPr>
      </w:pPr>
      <w:r w:rsidRPr="00840988">
        <w:rPr>
          <w:rFonts w:ascii="Times New Roman" w:eastAsia="Times New Roman" w:hAnsi="Times New Roman" w:cs="Times New Roman"/>
          <w:noProof/>
          <w:kern w:val="0"/>
          <w:sz w:val="2"/>
          <w:szCs w:val="2"/>
          <w14:ligatures w14:val="none"/>
        </w:rPr>
        <w:lastRenderedPageBreak/>
        <w:drawing>
          <wp:inline distT="0" distB="0" distL="0" distR="0" wp14:anchorId="029E2492" wp14:editId="6E9B10F4">
            <wp:extent cx="4453028" cy="861206"/>
            <wp:effectExtent l="0" t="0" r="5080" b="0"/>
            <wp:docPr id="1509358653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45" cy="8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A665" w14:textId="77777777" w:rsidR="00B05D16" w:rsidRDefault="00B05D16" w:rsidP="00A8293E">
      <w:pPr>
        <w:shd w:val="clear" w:color="auto" w:fill="FFFFFF"/>
        <w:spacing w:before="195" w:after="195" w:line="240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</w:p>
    <w:p w14:paraId="4CAF09B1" w14:textId="77777777" w:rsidR="00B05D16" w:rsidRDefault="00B05D16" w:rsidP="00A8293E">
      <w:pPr>
        <w:shd w:val="clear" w:color="auto" w:fill="FFFFFF"/>
        <w:spacing w:before="195" w:after="195" w:line="240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</w:p>
    <w:p w14:paraId="7FEBB711" w14:textId="44985A46" w:rsidR="00A8293E" w:rsidRPr="008E4F84" w:rsidRDefault="00A8293E" w:rsidP="00A8293E">
      <w:pPr>
        <w:shd w:val="clear" w:color="auto" w:fill="FFFFFF"/>
        <w:spacing w:before="195" w:after="195" w:line="240" w:lineRule="auto"/>
        <w:textAlignment w:val="baseline"/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As a part of the Community College Health Study, over 1,500 community college students from 34 college campuses across the </w:t>
      </w:r>
      <w:r w:rsidR="00B05D16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U.S.</w:t>
      </w:r>
      <w:r w:rsidR="00B05D16"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</w:t>
      </w:r>
      <w:r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are completing online questionnaires about their sexual health, relationships, </w:t>
      </w:r>
      <w:r w:rsidR="00365F6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and </w:t>
      </w:r>
      <w:r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media use.</w:t>
      </w:r>
    </w:p>
    <w:p w14:paraId="05CB2785" w14:textId="1CFF7FEB" w:rsidR="0024547E" w:rsidRDefault="00A8293E" w:rsidP="00606EFE">
      <w:pP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</w:pPr>
      <w:r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Interested in receiving updates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on study findings</w:t>
      </w:r>
      <w:r w:rsidRPr="008E4F8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? </w:t>
      </w:r>
      <w:r w:rsidR="00A8433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Go to </w:t>
      </w:r>
      <w:hyperlink r:id="rId8" w:history="1">
        <w:r w:rsidR="00A84334" w:rsidRPr="00671234">
          <w:rPr>
            <w:rStyle w:val="Hyperlink"/>
            <w:rFonts w:ascii="Arial" w:eastAsia="Times New Roman" w:hAnsi="Arial" w:cs="Arial"/>
            <w:b/>
            <w:bCs/>
            <w:kern w:val="0"/>
            <w:sz w:val="21"/>
            <w:szCs w:val="21"/>
            <w14:ligatures w14:val="none"/>
          </w:rPr>
          <w:t>https://cchealthstudy.com/results/</w:t>
        </w:r>
      </w:hyperlink>
      <w:r w:rsidR="00587C6D">
        <w:rPr>
          <w:rStyle w:val="Hyperlink"/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#newsletter-form</w:t>
      </w:r>
      <w:r w:rsidR="00A8433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and </w:t>
      </w:r>
      <w:r w:rsidR="00587C6D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complete the</w:t>
      </w:r>
      <w:r w:rsidR="00A8433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form </w:t>
      </w:r>
      <w:r w:rsidR="00B6734F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>to subscribe to the newsletter</w:t>
      </w:r>
      <w:r w:rsidR="00A84334"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. </w:t>
      </w:r>
    </w:p>
    <w:p w14:paraId="40C3A270" w14:textId="588FAD9C" w:rsidR="008B0BAA" w:rsidRDefault="00587C6D" w:rsidP="00632635">
      <w:pPr>
        <w:rPr>
          <w:rFonts w:ascii="Arial" w:hAnsi="Arial" w:cs="Arial"/>
          <w:b/>
          <w:bCs/>
          <w:color w:val="C00000"/>
          <w:sz w:val="21"/>
          <w:szCs w:val="21"/>
        </w:rPr>
      </w:pPr>
      <w:r>
        <w:rPr>
          <w:rFonts w:ascii="Arial" w:hAnsi="Arial" w:cs="Arial"/>
          <w:b/>
          <w:bCs/>
          <w:color w:val="626262"/>
          <w:sz w:val="21"/>
          <w:szCs w:val="21"/>
        </w:rPr>
        <w:t>The most recent issue of the newsletter</w:t>
      </w:r>
      <w:r w:rsidR="00A84334">
        <w:rPr>
          <w:rFonts w:ascii="Arial" w:hAnsi="Arial" w:cs="Arial"/>
          <w:b/>
          <w:bCs/>
          <w:color w:val="626262"/>
          <w:sz w:val="21"/>
          <w:szCs w:val="21"/>
        </w:rPr>
        <w:t xml:space="preserve"> </w:t>
      </w:r>
      <w:r w:rsidR="00A8293E" w:rsidRPr="00275EF3">
        <w:rPr>
          <w:rFonts w:ascii="Arial" w:hAnsi="Arial" w:cs="Arial"/>
          <w:b/>
          <w:bCs/>
          <w:color w:val="626262"/>
          <w:sz w:val="21"/>
          <w:szCs w:val="21"/>
        </w:rPr>
        <w:t xml:space="preserve">shared </w:t>
      </w:r>
      <w:r w:rsidR="00613CB0">
        <w:rPr>
          <w:rFonts w:ascii="Arial" w:hAnsi="Arial" w:cs="Arial"/>
          <w:b/>
          <w:bCs/>
          <w:color w:val="626262"/>
          <w:sz w:val="21"/>
          <w:szCs w:val="21"/>
        </w:rPr>
        <w:t>findings from the Community College Health Study baseline survey</w:t>
      </w:r>
      <w:r w:rsidR="009D490D">
        <w:rPr>
          <w:rFonts w:ascii="Arial" w:hAnsi="Arial" w:cs="Arial"/>
          <w:b/>
          <w:bCs/>
          <w:color w:val="626262"/>
          <w:sz w:val="21"/>
          <w:szCs w:val="21"/>
        </w:rPr>
        <w:t xml:space="preserve"> completed </w:t>
      </w:r>
      <w:r w:rsidR="0012531B">
        <w:rPr>
          <w:rFonts w:ascii="Arial" w:hAnsi="Arial" w:cs="Arial"/>
          <w:b/>
          <w:bCs/>
          <w:color w:val="626262"/>
          <w:sz w:val="21"/>
          <w:szCs w:val="21"/>
        </w:rPr>
        <w:t>in</w:t>
      </w:r>
      <w:r w:rsidR="009D490D">
        <w:rPr>
          <w:rFonts w:ascii="Arial" w:hAnsi="Arial" w:cs="Arial"/>
          <w:b/>
          <w:bCs/>
          <w:color w:val="626262"/>
          <w:sz w:val="21"/>
          <w:szCs w:val="21"/>
        </w:rPr>
        <w:t xml:space="preserve"> 2021-2023</w:t>
      </w:r>
      <w:r w:rsid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. These findings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paint an important portrait of the current trends in the sexual and relationship health of U.S. community college students. While over half </w:t>
      </w:r>
      <w:r>
        <w:rPr>
          <w:rFonts w:ascii="Arial" w:hAnsi="Arial" w:cs="Arial"/>
          <w:b/>
          <w:bCs/>
          <w:color w:val="626262"/>
          <w:sz w:val="21"/>
          <w:szCs w:val="21"/>
        </w:rPr>
        <w:t xml:space="preserve">of students who completed the baseline survey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have </w:t>
      </w:r>
      <w:r w:rsidR="00B05D16">
        <w:rPr>
          <w:rFonts w:ascii="Arial" w:hAnsi="Arial" w:cs="Arial"/>
          <w:b/>
          <w:bCs/>
          <w:color w:val="626262"/>
          <w:sz w:val="21"/>
          <w:szCs w:val="21"/>
        </w:rPr>
        <w:t>had sex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, on average </w:t>
      </w:r>
      <w:r w:rsidR="00613CB0" w:rsidRPr="008B0BAA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students reported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 xml:space="preserve">infrequent use of condoms and dual contraception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(i.e., condoms and another form of birth control). Among sexually active students, </w:t>
      </w:r>
      <w:r w:rsidR="00613CB0" w:rsidRPr="008B0BAA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only 52% of students have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 xml:space="preserve">communicated with a doctor </w:t>
      </w:r>
      <w:r w:rsidR="00613CB0" w:rsidRPr="008B0BAA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about sexual health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and </w:t>
      </w:r>
      <w:r w:rsidR="00613CB0" w:rsidRPr="008B0BAA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only 42% have ever been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>tested for STIs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. Importantly, there are differences in the sexual health of different sexual and gender identity groups – indicating </w:t>
      </w:r>
      <w:r w:rsidR="00613CB0" w:rsidRPr="00613CB0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some groups may need more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 xml:space="preserve">targeted resources. </w:t>
      </w:r>
    </w:p>
    <w:p w14:paraId="0FA75D5B" w14:textId="268E6CB1" w:rsidR="00613CB0" w:rsidRDefault="00365F6F" w:rsidP="00606EFE">
      <w:pPr>
        <w:rPr>
          <w:rFonts w:ascii="Arial" w:hAnsi="Arial" w:cs="Arial"/>
          <w:b/>
          <w:bCs/>
          <w:color w:val="626262"/>
          <w:sz w:val="21"/>
          <w:szCs w:val="21"/>
        </w:rPr>
      </w:pPr>
      <w:r>
        <w:rPr>
          <w:rFonts w:ascii="Arial" w:hAnsi="Arial" w:cs="Arial"/>
          <w:b/>
          <w:bCs/>
          <w:color w:val="626262"/>
          <w:sz w:val="21"/>
          <w:szCs w:val="21"/>
        </w:rPr>
        <w:t>Inconsistent</w:t>
      </w:r>
      <w:r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engagement in healthy sexual behaviors places students at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>increased risk for STIs and unplanned pregnancy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, which can impact </w:t>
      </w:r>
      <w:r>
        <w:rPr>
          <w:rFonts w:ascii="Arial" w:hAnsi="Arial" w:cs="Arial"/>
          <w:b/>
          <w:bCs/>
          <w:color w:val="626262"/>
          <w:sz w:val="21"/>
          <w:szCs w:val="21"/>
        </w:rPr>
        <w:t>overall</w:t>
      </w:r>
      <w:r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health and make it more difficult </w:t>
      </w:r>
      <w:r>
        <w:rPr>
          <w:rFonts w:ascii="Arial" w:hAnsi="Arial" w:cs="Arial"/>
          <w:b/>
          <w:bCs/>
          <w:color w:val="626262"/>
          <w:sz w:val="21"/>
          <w:szCs w:val="21"/>
        </w:rPr>
        <w:t xml:space="preserve">for students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 xml:space="preserve">to achieve their educational and vocational goals. Community colleges have the key opportunity to </w:t>
      </w:r>
      <w:r w:rsidR="00613CB0" w:rsidRPr="00613CB0">
        <w:rPr>
          <w:rFonts w:ascii="Arial" w:hAnsi="Arial" w:cs="Arial"/>
          <w:b/>
          <w:bCs/>
          <w:color w:val="C00000"/>
          <w:sz w:val="21"/>
          <w:szCs w:val="21"/>
        </w:rPr>
        <w:t xml:space="preserve">implement programming </w:t>
      </w:r>
      <w:r w:rsidR="00613CB0" w:rsidRPr="00613CB0">
        <w:rPr>
          <w:rFonts w:ascii="Arial" w:hAnsi="Arial" w:cs="Arial"/>
          <w:b/>
          <w:bCs/>
          <w:color w:val="626262"/>
          <w:sz w:val="21"/>
          <w:szCs w:val="21"/>
        </w:rPr>
        <w:t>that educates students, cultivates the skills they need to make healthy decisions, and connects them with sexual health services.</w:t>
      </w:r>
    </w:p>
    <w:p w14:paraId="133DB46F" w14:textId="5CB8A173" w:rsidR="00587C6D" w:rsidRDefault="00587C6D" w:rsidP="00606EFE">
      <w:pPr>
        <w:rPr>
          <w:rFonts w:ascii="Arial" w:hAnsi="Arial" w:cs="Arial"/>
          <w:b/>
          <w:bCs/>
          <w:color w:val="626262"/>
          <w:sz w:val="21"/>
          <w:szCs w:val="21"/>
        </w:rPr>
      </w:pPr>
      <w:r>
        <w:rPr>
          <w:rFonts w:ascii="Arial" w:hAnsi="Arial" w:cs="Arial"/>
          <w:b/>
          <w:bCs/>
          <w:color w:val="626262"/>
          <w:sz w:val="21"/>
          <w:szCs w:val="21"/>
        </w:rPr>
        <w:t xml:space="preserve">Visit </w:t>
      </w:r>
      <w:hyperlink r:id="rId9" w:anchor="cta" w:history="1">
        <w:r w:rsidRPr="0027286A">
          <w:rPr>
            <w:rStyle w:val="Hyperlink"/>
            <w:rFonts w:ascii="Arial" w:eastAsia="Times New Roman" w:hAnsi="Arial" w:cs="Arial"/>
            <w:b/>
            <w:bCs/>
            <w:kern w:val="0"/>
            <w:sz w:val="21"/>
            <w:szCs w:val="21"/>
            <w14:ligatures w14:val="none"/>
          </w:rPr>
          <w:t>https://cchealthstudy.com/results/#cta</w:t>
        </w:r>
      </w:hyperlink>
      <w:r>
        <w:rPr>
          <w:rFonts w:ascii="Arial" w:eastAsia="Times New Roman" w:hAnsi="Arial" w:cs="Arial"/>
          <w:b/>
          <w:bCs/>
          <w:color w:val="626262"/>
          <w:kern w:val="0"/>
          <w:sz w:val="21"/>
          <w:szCs w:val="21"/>
          <w14:ligatures w14:val="none"/>
        </w:rPr>
        <w:t xml:space="preserve"> for more information and materials related to this newsletter.</w:t>
      </w:r>
    </w:p>
    <w:p w14:paraId="6C736EEB" w14:textId="2ECF68E4" w:rsidR="00275EF3" w:rsidRPr="0054304D" w:rsidRDefault="00606EFE" w:rsidP="0054304D">
      <w:pPr>
        <w:ind w:left="-720"/>
      </w:pPr>
      <w:r w:rsidRPr="00606EFE">
        <w:t xml:space="preserve"> </w:t>
      </w:r>
    </w:p>
    <w:p w14:paraId="5CC601EE" w14:textId="57EA2B85" w:rsidR="00A8293E" w:rsidRDefault="00A8293E"/>
    <w:sectPr w:rsidR="00A8293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BC31" w14:textId="77777777" w:rsidR="002F6A94" w:rsidRDefault="002F6A94" w:rsidP="002F6A94">
      <w:pPr>
        <w:spacing w:after="0" w:line="240" w:lineRule="auto"/>
      </w:pPr>
      <w:r>
        <w:separator/>
      </w:r>
    </w:p>
  </w:endnote>
  <w:endnote w:type="continuationSeparator" w:id="0">
    <w:p w14:paraId="14241740" w14:textId="77777777" w:rsidR="002F6A94" w:rsidRDefault="002F6A94" w:rsidP="002F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2A84" w14:textId="43633A29" w:rsidR="002F6A94" w:rsidRDefault="002F6A94" w:rsidP="002F6A94">
    <w:pPr>
      <w:pStyle w:val="Footer"/>
      <w:jc w:val="center"/>
    </w:pPr>
    <w:r>
      <w:rPr>
        <w:noProof/>
      </w:rPr>
      <w:drawing>
        <wp:inline distT="0" distB="0" distL="0" distR="0" wp14:anchorId="50BB0498" wp14:editId="31AC22EC">
          <wp:extent cx="2838450" cy="408103"/>
          <wp:effectExtent l="0" t="0" r="0" b="0"/>
          <wp:docPr id="2119328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28189" name="Picture 2119328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539" cy="42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9F4D" w14:textId="77777777" w:rsidR="002F6A94" w:rsidRDefault="002F6A94" w:rsidP="002F6A94">
      <w:pPr>
        <w:spacing w:after="0" w:line="240" w:lineRule="auto"/>
      </w:pPr>
      <w:r>
        <w:separator/>
      </w:r>
    </w:p>
  </w:footnote>
  <w:footnote w:type="continuationSeparator" w:id="0">
    <w:p w14:paraId="08515332" w14:textId="77777777" w:rsidR="002F6A94" w:rsidRDefault="002F6A94" w:rsidP="002F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xdt5fwstfesmexzwnxzvrwp9pvt0p2w952&quot;&gt;tech@irtinc.us&lt;record-ids&gt;&lt;item&gt;12600&lt;/item&gt;&lt;item&gt;13839&lt;/item&gt;&lt;item&gt;13947&lt;/item&gt;&lt;/record-ids&gt;&lt;/item&gt;&lt;/Libraries&gt;"/>
  </w:docVars>
  <w:rsids>
    <w:rsidRoot w:val="00357073"/>
    <w:rsid w:val="000032FC"/>
    <w:rsid w:val="00084B8D"/>
    <w:rsid w:val="000E0CD2"/>
    <w:rsid w:val="0012531B"/>
    <w:rsid w:val="001338C5"/>
    <w:rsid w:val="0024547E"/>
    <w:rsid w:val="00275EF3"/>
    <w:rsid w:val="002A0280"/>
    <w:rsid w:val="002F6A94"/>
    <w:rsid w:val="00330E37"/>
    <w:rsid w:val="00331351"/>
    <w:rsid w:val="00357073"/>
    <w:rsid w:val="00365F6F"/>
    <w:rsid w:val="003B5CE1"/>
    <w:rsid w:val="003E03A5"/>
    <w:rsid w:val="00483493"/>
    <w:rsid w:val="004A618A"/>
    <w:rsid w:val="004C0248"/>
    <w:rsid w:val="00524E2D"/>
    <w:rsid w:val="0054304D"/>
    <w:rsid w:val="00587C6D"/>
    <w:rsid w:val="005D0653"/>
    <w:rsid w:val="005F4206"/>
    <w:rsid w:val="00606EFE"/>
    <w:rsid w:val="00613CB0"/>
    <w:rsid w:val="00632635"/>
    <w:rsid w:val="006830E6"/>
    <w:rsid w:val="006C74E5"/>
    <w:rsid w:val="007241F6"/>
    <w:rsid w:val="00823301"/>
    <w:rsid w:val="008B0BAA"/>
    <w:rsid w:val="008E4F84"/>
    <w:rsid w:val="009D490D"/>
    <w:rsid w:val="00A37704"/>
    <w:rsid w:val="00A8293E"/>
    <w:rsid w:val="00A84334"/>
    <w:rsid w:val="00AC678D"/>
    <w:rsid w:val="00AD39D5"/>
    <w:rsid w:val="00B05D16"/>
    <w:rsid w:val="00B6734F"/>
    <w:rsid w:val="00C74FCE"/>
    <w:rsid w:val="00DC49E8"/>
    <w:rsid w:val="00EB36A2"/>
    <w:rsid w:val="00F451FD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B111"/>
  <w15:chartTrackingRefBased/>
  <w15:docId w15:val="{A8B0718C-8FAB-4840-AD0C-9F1C4A2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9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4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3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338C5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7241F6"/>
  </w:style>
  <w:style w:type="paragraph" w:customStyle="1" w:styleId="EndNoteBibliographyTitle">
    <w:name w:val="EndNote Bibliography Title"/>
    <w:basedOn w:val="Normal"/>
    <w:link w:val="EndNoteBibliographyTitleChar"/>
    <w:rsid w:val="007241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41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41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241F6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2F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94"/>
  </w:style>
  <w:style w:type="paragraph" w:styleId="Footer">
    <w:name w:val="footer"/>
    <w:basedOn w:val="Normal"/>
    <w:link w:val="FooterChar"/>
    <w:uiPriority w:val="99"/>
    <w:unhideWhenUsed/>
    <w:rsid w:val="002F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ealthstudy.com/resul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Hstudy@irtinc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cchealthstudy.com/resul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Kylia Ahuna</dc:creator>
  <cp:keywords/>
  <dc:description/>
  <cp:lastModifiedBy>Elizabeth Porter</cp:lastModifiedBy>
  <cp:revision>13</cp:revision>
  <dcterms:created xsi:type="dcterms:W3CDTF">2023-07-25T18:43:00Z</dcterms:created>
  <dcterms:modified xsi:type="dcterms:W3CDTF">2023-08-28T23:55:00Z</dcterms:modified>
</cp:coreProperties>
</file>